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E2FD1" w:rsidRDefault="00000000">
      <w:pPr>
        <w:pStyle w:val="Heading1"/>
      </w:pPr>
      <w:bookmarkStart w:id="0" w:name="_uhqli5n87qx" w:colFirst="0" w:colLast="0"/>
      <w:bookmarkEnd w:id="0"/>
      <w:r>
        <w:t>Colorado Public Library Challenges to Materials and Services: 2023</w:t>
      </w:r>
    </w:p>
    <w:p w14:paraId="00000002" w14:textId="77777777" w:rsidR="00AE2FD1"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Every year, </w:t>
      </w:r>
      <w:proofErr w:type="gramStart"/>
      <w:r>
        <w:rPr>
          <w:rFonts w:ascii="Roboto" w:eastAsia="Roboto" w:hAnsi="Roboto" w:cs="Roboto"/>
          <w:sz w:val="24"/>
          <w:szCs w:val="24"/>
          <w:highlight w:val="white"/>
        </w:rPr>
        <w:t>Library</w:t>
      </w:r>
      <w:proofErr w:type="gramEnd"/>
      <w:r>
        <w:rPr>
          <w:rFonts w:ascii="Roboto" w:eastAsia="Roboto" w:hAnsi="Roboto" w:cs="Roboto"/>
          <w:sz w:val="24"/>
          <w:szCs w:val="24"/>
          <w:highlight w:val="white"/>
        </w:rPr>
        <w:t xml:space="preserve"> Research Service surveys Colorado public libraries about challenges to their materials or services as part of the Public Library Annual Report survey (PLAR.) The libraries that report receiving one or more challenges are then asked to optionally provide additional information, which is shared in this report. The data below </w:t>
      </w:r>
      <w:proofErr w:type="gramStart"/>
      <w:r>
        <w:rPr>
          <w:rFonts w:ascii="Roboto" w:eastAsia="Roboto" w:hAnsi="Roboto" w:cs="Roboto"/>
          <w:sz w:val="24"/>
          <w:szCs w:val="24"/>
          <w:highlight w:val="white"/>
        </w:rPr>
        <w:t>do</w:t>
      </w:r>
      <w:proofErr w:type="gramEnd"/>
      <w:r>
        <w:rPr>
          <w:rFonts w:ascii="Roboto" w:eastAsia="Roboto" w:hAnsi="Roboto" w:cs="Roboto"/>
          <w:sz w:val="24"/>
          <w:szCs w:val="24"/>
          <w:highlight w:val="white"/>
        </w:rPr>
        <w:t xml:space="preserve"> not necessarily cover all challenges reported on the PLAR survey and are only a snapshot of occurrences throughout the state. A challenge is an attempt to remove or restrict materials, based on the objections of a person or group (www.ala.org/tools/challengesupport).</w:t>
      </w:r>
    </w:p>
    <w:p w14:paraId="00000003" w14:textId="77777777" w:rsidR="00AE2FD1" w:rsidRDefault="00AE2FD1">
      <w:pPr>
        <w:rPr>
          <w:rFonts w:ascii="Roboto" w:eastAsia="Roboto" w:hAnsi="Roboto" w:cs="Roboto"/>
          <w:sz w:val="24"/>
          <w:szCs w:val="24"/>
          <w:highlight w:val="white"/>
        </w:rPr>
      </w:pPr>
    </w:p>
    <w:p w14:paraId="00000004" w14:textId="77777777" w:rsidR="00AE2FD1"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In 2023 there were 104 challenges. That’s a 13% decrease from 2022. </w:t>
      </w:r>
    </w:p>
    <w:p w14:paraId="00000005" w14:textId="77777777" w:rsidR="00AE2FD1" w:rsidRDefault="00000000">
      <w:pPr>
        <w:pStyle w:val="Heading2"/>
      </w:pPr>
      <w:bookmarkStart w:id="1" w:name="_3op1eywyfiy3" w:colFirst="0" w:colLast="0"/>
      <w:bookmarkEnd w:id="1"/>
      <w:r>
        <w:t>Number of Challenges Over 10 Years</w:t>
      </w:r>
    </w:p>
    <w:p w14:paraId="00000006" w14:textId="45E514E2" w:rsidR="00AE2FD1" w:rsidRDefault="00886963">
      <w:pPr>
        <w:rPr>
          <w:rFonts w:ascii="Roboto" w:eastAsia="Roboto" w:hAnsi="Roboto" w:cs="Roboto"/>
          <w:sz w:val="24"/>
          <w:szCs w:val="24"/>
          <w:highlight w:val="white"/>
        </w:rPr>
      </w:pPr>
      <w:r w:rsidRPr="00886963">
        <w:rPr>
          <w:rFonts w:ascii="Roboto" w:eastAsia="Roboto" w:hAnsi="Roboto" w:cs="Roboto"/>
          <w:sz w:val="24"/>
          <w:szCs w:val="24"/>
          <w:highlight w:val="white"/>
        </w:rPr>
        <w:t xml:space="preserve">In 2023, Colorado saw a slightly lower number of challenges than in the record-setting year 2022. According to the American Library Association, public libraries nationally saw a 92% increase in the number of challenged books, while Colorado saw a 13% decrease. </w:t>
      </w:r>
      <w:r>
        <w:rPr>
          <w:rFonts w:ascii="Roboto" w:eastAsia="Roboto" w:hAnsi="Roboto" w:cs="Roboto"/>
          <w:sz w:val="24"/>
          <w:szCs w:val="24"/>
          <w:highlight w:val="white"/>
        </w:rPr>
        <w:t>N</w:t>
      </w:r>
      <w:r w:rsidRPr="00886963">
        <w:rPr>
          <w:rFonts w:ascii="Roboto" w:eastAsia="Roboto" w:hAnsi="Roboto" w:cs="Roboto"/>
          <w:sz w:val="24"/>
          <w:szCs w:val="24"/>
          <w:highlight w:val="white"/>
        </w:rPr>
        <w:t xml:space="preserve">ote that not all people responded to every question. </w:t>
      </w:r>
      <w:r w:rsidR="00000000">
        <w:rPr>
          <w:rFonts w:ascii="Roboto" w:eastAsia="Roboto" w:hAnsi="Roboto" w:cs="Roboto"/>
          <w:sz w:val="24"/>
          <w:szCs w:val="24"/>
          <w:highlight w:val="white"/>
        </w:rPr>
        <w:t>The number of challenges per year taken from the Colorado PLAR data are as follows:</w:t>
      </w:r>
    </w:p>
    <w:p w14:paraId="00000007" w14:textId="77777777" w:rsidR="00AE2FD1" w:rsidRDefault="00000000">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2013: 19 challenges</w:t>
      </w:r>
    </w:p>
    <w:p w14:paraId="00000008" w14:textId="77777777" w:rsidR="00AE2FD1" w:rsidRDefault="00000000">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2014: 28 challenges</w:t>
      </w:r>
    </w:p>
    <w:p w14:paraId="00000009" w14:textId="77777777" w:rsidR="00AE2FD1" w:rsidRDefault="00000000">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2015: 29 challenges</w:t>
      </w:r>
    </w:p>
    <w:p w14:paraId="0000000A" w14:textId="77777777" w:rsidR="00AE2FD1" w:rsidRDefault="00000000">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2016: 22 challenges</w:t>
      </w:r>
    </w:p>
    <w:p w14:paraId="0000000B" w14:textId="77777777" w:rsidR="00AE2FD1" w:rsidRDefault="00000000">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2017: 41 challenges</w:t>
      </w:r>
    </w:p>
    <w:p w14:paraId="0000000C" w14:textId="77777777" w:rsidR="00AE2FD1" w:rsidRDefault="00000000">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2018: 43 challenges</w:t>
      </w:r>
    </w:p>
    <w:p w14:paraId="0000000D" w14:textId="77777777" w:rsidR="00AE2FD1" w:rsidRDefault="00000000">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2019: 19 challenges</w:t>
      </w:r>
    </w:p>
    <w:p w14:paraId="0000000E" w14:textId="77777777" w:rsidR="00AE2FD1" w:rsidRDefault="00000000">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2020: 10 challenges</w:t>
      </w:r>
    </w:p>
    <w:p w14:paraId="0000000F" w14:textId="77777777" w:rsidR="00AE2FD1" w:rsidRDefault="00000000">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2021: 20 challenges</w:t>
      </w:r>
    </w:p>
    <w:p w14:paraId="00000010" w14:textId="77777777" w:rsidR="00AE2FD1" w:rsidRDefault="00000000">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2022: 120 challenges</w:t>
      </w:r>
    </w:p>
    <w:p w14:paraId="00000011" w14:textId="77777777" w:rsidR="00AE2FD1" w:rsidRDefault="00000000">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2023: 104 challenges</w:t>
      </w:r>
    </w:p>
    <w:p w14:paraId="00000012" w14:textId="77777777" w:rsidR="00AE2FD1" w:rsidRDefault="00000000">
      <w:pPr>
        <w:pStyle w:val="Heading2"/>
      </w:pPr>
      <w:bookmarkStart w:id="2" w:name="_9t8bnpwg9f1m" w:colFirst="0" w:colLast="0"/>
      <w:bookmarkEnd w:id="2"/>
      <w:r>
        <w:t>Challenge Subject Matter</w:t>
      </w:r>
    </w:p>
    <w:p w14:paraId="3481A6DA" w14:textId="7E831E83" w:rsidR="00886963" w:rsidRPr="00886963" w:rsidRDefault="00886963" w:rsidP="00886963">
      <w:pPr>
        <w:rPr>
          <w:rFonts w:ascii="Roboto" w:eastAsia="Roboto" w:hAnsi="Roboto" w:cs="Roboto"/>
          <w:sz w:val="24"/>
          <w:szCs w:val="24"/>
          <w:highlight w:val="white"/>
          <w:lang w:val="en-US"/>
        </w:rPr>
      </w:pPr>
      <w:r w:rsidRPr="00886963">
        <w:rPr>
          <w:rFonts w:ascii="Roboto" w:eastAsia="Roboto" w:hAnsi="Roboto" w:cs="Roboto"/>
          <w:sz w:val="24"/>
          <w:szCs w:val="24"/>
          <w:highlight w:val="white"/>
          <w:lang w:val="en-US"/>
        </w:rPr>
        <w:t xml:space="preserve">We asked survey participants "Why did the [challenge] initiator say this [item] was of concern?" and from those answers created a list of commonly cited challenge subject matter. The </w:t>
      </w:r>
      <w:proofErr w:type="gramStart"/>
      <w:r w:rsidRPr="00886963">
        <w:rPr>
          <w:rFonts w:ascii="Roboto" w:eastAsia="Roboto" w:hAnsi="Roboto" w:cs="Roboto"/>
          <w:sz w:val="24"/>
          <w:szCs w:val="24"/>
          <w:highlight w:val="white"/>
          <w:lang w:val="en-US"/>
        </w:rPr>
        <w:t>most commonly challenged</w:t>
      </w:r>
      <w:proofErr w:type="gramEnd"/>
      <w:r w:rsidRPr="00886963">
        <w:rPr>
          <w:rFonts w:ascii="Roboto" w:eastAsia="Roboto" w:hAnsi="Roboto" w:cs="Roboto"/>
          <w:sz w:val="24"/>
          <w:szCs w:val="24"/>
          <w:highlight w:val="white"/>
          <w:lang w:val="en-US"/>
        </w:rPr>
        <w:t xml:space="preserve"> subject in 2023 was "sexual content" with </w:t>
      </w:r>
      <w:r w:rsidRPr="00886963">
        <w:rPr>
          <w:rFonts w:ascii="Roboto" w:eastAsia="Roboto" w:hAnsi="Roboto" w:cs="Roboto"/>
          <w:sz w:val="24"/>
          <w:szCs w:val="24"/>
          <w:highlight w:val="white"/>
          <w:lang w:val="en-US"/>
        </w:rPr>
        <w:lastRenderedPageBreak/>
        <w:t xml:space="preserve">roughly half of challenges involving the subject. LGBTQIA+ continues to be a commonly challenged subject with about a third of challenges including it. 40% of challenges that focused on LGBTQIA+ content </w:t>
      </w:r>
      <w:proofErr w:type="gramStart"/>
      <w:r w:rsidRPr="00886963">
        <w:rPr>
          <w:rFonts w:ascii="Roboto" w:eastAsia="Roboto" w:hAnsi="Roboto" w:cs="Roboto"/>
          <w:sz w:val="24"/>
          <w:szCs w:val="24"/>
          <w:highlight w:val="white"/>
          <w:lang w:val="en-US"/>
        </w:rPr>
        <w:t>were</w:t>
      </w:r>
      <w:proofErr w:type="gramEnd"/>
      <w:r w:rsidRPr="00886963">
        <w:rPr>
          <w:rFonts w:ascii="Roboto" w:eastAsia="Roboto" w:hAnsi="Roboto" w:cs="Roboto"/>
          <w:sz w:val="24"/>
          <w:szCs w:val="24"/>
          <w:highlight w:val="white"/>
          <w:lang w:val="en-US"/>
        </w:rPr>
        <w:t xml:space="preserve"> specifically about transgender people, and 27% were about drag queens. </w:t>
      </w:r>
      <w:r w:rsidRPr="00886963">
        <w:rPr>
          <w:rFonts w:ascii="Roboto" w:eastAsia="Roboto" w:hAnsi="Roboto" w:cs="Roboto"/>
          <w:sz w:val="24"/>
          <w:szCs w:val="24"/>
          <w:highlight w:val="white"/>
          <w:lang w:val="en-US"/>
        </w:rPr>
        <w:br/>
      </w:r>
    </w:p>
    <w:p w14:paraId="6CEAB8BB" w14:textId="77777777" w:rsidR="00886963" w:rsidRPr="00886963" w:rsidRDefault="00886963" w:rsidP="00886963">
      <w:pPr>
        <w:rPr>
          <w:rFonts w:ascii="Roboto" w:eastAsia="Roboto" w:hAnsi="Roboto" w:cs="Roboto"/>
          <w:sz w:val="24"/>
          <w:szCs w:val="24"/>
          <w:highlight w:val="white"/>
          <w:lang w:val="en-US"/>
        </w:rPr>
      </w:pPr>
      <w:r w:rsidRPr="00886963">
        <w:rPr>
          <w:rFonts w:ascii="Roboto" w:eastAsia="Roboto" w:hAnsi="Roboto" w:cs="Roboto"/>
          <w:sz w:val="24"/>
          <w:szCs w:val="24"/>
          <w:highlight w:val="white"/>
          <w:lang w:val="en-US"/>
        </w:rPr>
        <w:t xml:space="preserve">When investigating individual book titles, we found that about half of them were challenged more than once and </w:t>
      </w:r>
      <w:proofErr w:type="gramStart"/>
      <w:r w:rsidRPr="00886963">
        <w:rPr>
          <w:rFonts w:ascii="Roboto" w:eastAsia="Roboto" w:hAnsi="Roboto" w:cs="Roboto"/>
          <w:sz w:val="24"/>
          <w:szCs w:val="24"/>
          <w:highlight w:val="white"/>
          <w:lang w:val="en-US"/>
        </w:rPr>
        <w:t>the majority of</w:t>
      </w:r>
      <w:proofErr w:type="gramEnd"/>
      <w:r w:rsidRPr="00886963">
        <w:rPr>
          <w:rFonts w:ascii="Roboto" w:eastAsia="Roboto" w:hAnsi="Roboto" w:cs="Roboto"/>
          <w:sz w:val="24"/>
          <w:szCs w:val="24"/>
          <w:highlight w:val="white"/>
          <w:lang w:val="en-US"/>
        </w:rPr>
        <w:t xml:space="preserve"> the titles with multiple challenges were challenged for LGBTQIA+ subject matter. Since subjects were self-described this year, some categories are different and cannot be compared longitudinally.</w:t>
      </w:r>
    </w:p>
    <w:p w14:paraId="44B2DFB7" w14:textId="77777777" w:rsidR="00FA6999" w:rsidRPr="00886963" w:rsidRDefault="00FA6999">
      <w:pPr>
        <w:rPr>
          <w:rFonts w:ascii="Roboto" w:eastAsia="Roboto" w:hAnsi="Roboto" w:cs="Roboto"/>
          <w:sz w:val="24"/>
          <w:szCs w:val="24"/>
          <w:highlight w:val="white"/>
          <w:lang w:val="en-US"/>
        </w:rPr>
      </w:pPr>
    </w:p>
    <w:p w14:paraId="00000015" w14:textId="77777777" w:rsidR="00AE2FD1" w:rsidRDefault="00000000">
      <w:pPr>
        <w:rPr>
          <w:rFonts w:ascii="Roboto" w:eastAsia="Roboto" w:hAnsi="Roboto" w:cs="Roboto"/>
          <w:sz w:val="24"/>
          <w:szCs w:val="24"/>
          <w:highlight w:val="white"/>
        </w:rPr>
      </w:pPr>
      <w:r>
        <w:rPr>
          <w:rFonts w:ascii="Roboto" w:eastAsia="Roboto" w:hAnsi="Roboto" w:cs="Roboto"/>
          <w:sz w:val="24"/>
          <w:szCs w:val="24"/>
          <w:highlight w:val="white"/>
        </w:rPr>
        <w:t>The percentages of subject matter in complaints are as follows:</w:t>
      </w:r>
    </w:p>
    <w:p w14:paraId="00000016" w14:textId="77777777" w:rsidR="00AE2FD1" w:rsidRDefault="00AE2FD1">
      <w:pPr>
        <w:rPr>
          <w:rFonts w:ascii="Roboto" w:eastAsia="Roboto" w:hAnsi="Roboto" w:cs="Roboto"/>
          <w:sz w:val="24"/>
          <w:szCs w:val="24"/>
          <w:highlight w:val="white"/>
        </w:rPr>
      </w:pPr>
    </w:p>
    <w:p w14:paraId="00000017" w14:textId="4F6FE2CC" w:rsidR="00AE2FD1" w:rsidRDefault="00000000">
      <w:pPr>
        <w:numPr>
          <w:ilvl w:val="0"/>
          <w:numId w:val="3"/>
        </w:numPr>
        <w:rPr>
          <w:rFonts w:ascii="Roboto" w:eastAsia="Roboto" w:hAnsi="Roboto" w:cs="Roboto"/>
          <w:sz w:val="24"/>
          <w:szCs w:val="24"/>
          <w:highlight w:val="white"/>
        </w:rPr>
      </w:pPr>
      <w:r>
        <w:rPr>
          <w:rFonts w:ascii="Roboto" w:eastAsia="Roboto" w:hAnsi="Roboto" w:cs="Roboto"/>
          <w:sz w:val="24"/>
          <w:szCs w:val="24"/>
          <w:highlight w:val="white"/>
        </w:rPr>
        <w:t xml:space="preserve">Sexual Content: </w:t>
      </w:r>
      <w:r w:rsidR="00886963">
        <w:rPr>
          <w:rFonts w:ascii="Roboto" w:eastAsia="Roboto" w:hAnsi="Roboto" w:cs="Roboto"/>
          <w:sz w:val="24"/>
          <w:szCs w:val="24"/>
          <w:highlight w:val="white"/>
        </w:rPr>
        <w:t>47</w:t>
      </w:r>
      <w:r>
        <w:rPr>
          <w:rFonts w:ascii="Roboto" w:eastAsia="Roboto" w:hAnsi="Roboto" w:cs="Roboto"/>
          <w:sz w:val="24"/>
          <w:szCs w:val="24"/>
          <w:highlight w:val="white"/>
        </w:rPr>
        <w:t>%</w:t>
      </w:r>
    </w:p>
    <w:p w14:paraId="00000018" w14:textId="01DC34D8" w:rsidR="00AE2FD1" w:rsidRDefault="00000000">
      <w:pPr>
        <w:numPr>
          <w:ilvl w:val="0"/>
          <w:numId w:val="3"/>
        </w:numPr>
        <w:rPr>
          <w:rFonts w:ascii="Roboto" w:eastAsia="Roboto" w:hAnsi="Roboto" w:cs="Roboto"/>
          <w:sz w:val="24"/>
          <w:szCs w:val="24"/>
          <w:highlight w:val="white"/>
        </w:rPr>
      </w:pPr>
      <w:r>
        <w:rPr>
          <w:rFonts w:ascii="Roboto" w:eastAsia="Roboto" w:hAnsi="Roboto" w:cs="Roboto"/>
          <w:sz w:val="24"/>
          <w:szCs w:val="24"/>
          <w:highlight w:val="white"/>
        </w:rPr>
        <w:t xml:space="preserve">LGBTQIA+: </w:t>
      </w:r>
      <w:r w:rsidR="00886963">
        <w:rPr>
          <w:rFonts w:ascii="Roboto" w:eastAsia="Roboto" w:hAnsi="Roboto" w:cs="Roboto"/>
          <w:sz w:val="24"/>
          <w:szCs w:val="24"/>
          <w:highlight w:val="white"/>
        </w:rPr>
        <w:t>3</w:t>
      </w:r>
      <w:r>
        <w:rPr>
          <w:rFonts w:ascii="Roboto" w:eastAsia="Roboto" w:hAnsi="Roboto" w:cs="Roboto"/>
          <w:sz w:val="24"/>
          <w:szCs w:val="24"/>
          <w:highlight w:val="white"/>
        </w:rPr>
        <w:t>3%</w:t>
      </w:r>
    </w:p>
    <w:p w14:paraId="00000019" w14:textId="434F3494" w:rsidR="00AE2FD1" w:rsidRDefault="00000000">
      <w:pPr>
        <w:numPr>
          <w:ilvl w:val="0"/>
          <w:numId w:val="3"/>
        </w:numPr>
        <w:rPr>
          <w:rFonts w:ascii="Roboto" w:eastAsia="Roboto" w:hAnsi="Roboto" w:cs="Roboto"/>
          <w:sz w:val="24"/>
          <w:szCs w:val="24"/>
          <w:highlight w:val="white"/>
        </w:rPr>
      </w:pPr>
      <w:r>
        <w:rPr>
          <w:rFonts w:ascii="Roboto" w:eastAsia="Roboto" w:hAnsi="Roboto" w:cs="Roboto"/>
          <w:sz w:val="24"/>
          <w:szCs w:val="24"/>
          <w:highlight w:val="white"/>
        </w:rPr>
        <w:t xml:space="preserve">Violence: </w:t>
      </w:r>
      <w:r w:rsidR="00886963">
        <w:rPr>
          <w:rFonts w:ascii="Roboto" w:eastAsia="Roboto" w:hAnsi="Roboto" w:cs="Roboto"/>
          <w:sz w:val="24"/>
          <w:szCs w:val="24"/>
          <w:highlight w:val="white"/>
        </w:rPr>
        <w:t>11</w:t>
      </w:r>
      <w:r>
        <w:rPr>
          <w:rFonts w:ascii="Roboto" w:eastAsia="Roboto" w:hAnsi="Roboto" w:cs="Roboto"/>
          <w:sz w:val="24"/>
          <w:szCs w:val="24"/>
          <w:highlight w:val="white"/>
        </w:rPr>
        <w:t>%</w:t>
      </w:r>
    </w:p>
    <w:p w14:paraId="0000001A" w14:textId="4D6B8B2B" w:rsidR="00AE2FD1" w:rsidRDefault="00000000">
      <w:pPr>
        <w:numPr>
          <w:ilvl w:val="0"/>
          <w:numId w:val="3"/>
        </w:numPr>
        <w:rPr>
          <w:rFonts w:ascii="Roboto" w:eastAsia="Roboto" w:hAnsi="Roboto" w:cs="Roboto"/>
          <w:sz w:val="24"/>
          <w:szCs w:val="24"/>
          <w:highlight w:val="white"/>
        </w:rPr>
      </w:pPr>
      <w:r>
        <w:rPr>
          <w:rFonts w:ascii="Roboto" w:eastAsia="Roboto" w:hAnsi="Roboto" w:cs="Roboto"/>
          <w:sz w:val="24"/>
          <w:szCs w:val="24"/>
          <w:highlight w:val="white"/>
        </w:rPr>
        <w:t xml:space="preserve">Adult Content: </w:t>
      </w:r>
      <w:r w:rsidR="00886963">
        <w:rPr>
          <w:rFonts w:ascii="Roboto" w:eastAsia="Roboto" w:hAnsi="Roboto" w:cs="Roboto"/>
          <w:sz w:val="24"/>
          <w:szCs w:val="24"/>
          <w:highlight w:val="white"/>
        </w:rPr>
        <w:t>11</w:t>
      </w:r>
      <w:r>
        <w:rPr>
          <w:rFonts w:ascii="Roboto" w:eastAsia="Roboto" w:hAnsi="Roboto" w:cs="Roboto"/>
          <w:sz w:val="24"/>
          <w:szCs w:val="24"/>
          <w:highlight w:val="white"/>
        </w:rPr>
        <w:t>%</w:t>
      </w:r>
    </w:p>
    <w:p w14:paraId="0000001B" w14:textId="35685EFA" w:rsidR="00AE2FD1" w:rsidRDefault="00000000">
      <w:pPr>
        <w:numPr>
          <w:ilvl w:val="0"/>
          <w:numId w:val="3"/>
        </w:numPr>
        <w:rPr>
          <w:rFonts w:ascii="Roboto" w:eastAsia="Roboto" w:hAnsi="Roboto" w:cs="Roboto"/>
          <w:sz w:val="24"/>
          <w:szCs w:val="24"/>
          <w:highlight w:val="white"/>
        </w:rPr>
      </w:pPr>
      <w:r>
        <w:rPr>
          <w:rFonts w:ascii="Roboto" w:eastAsia="Roboto" w:hAnsi="Roboto" w:cs="Roboto"/>
          <w:sz w:val="24"/>
          <w:szCs w:val="24"/>
          <w:highlight w:val="white"/>
        </w:rPr>
        <w:t xml:space="preserve">Political Views: </w:t>
      </w:r>
      <w:r w:rsidR="00886963">
        <w:rPr>
          <w:rFonts w:ascii="Roboto" w:eastAsia="Roboto" w:hAnsi="Roboto" w:cs="Roboto"/>
          <w:sz w:val="24"/>
          <w:szCs w:val="24"/>
          <w:highlight w:val="white"/>
        </w:rPr>
        <w:t>4</w:t>
      </w:r>
      <w:r>
        <w:rPr>
          <w:rFonts w:ascii="Roboto" w:eastAsia="Roboto" w:hAnsi="Roboto" w:cs="Roboto"/>
          <w:sz w:val="24"/>
          <w:szCs w:val="24"/>
          <w:highlight w:val="white"/>
        </w:rPr>
        <w:t>%</w:t>
      </w:r>
    </w:p>
    <w:p w14:paraId="0000001C" w14:textId="0F7787AB" w:rsidR="00AE2FD1" w:rsidRDefault="00000000">
      <w:pPr>
        <w:numPr>
          <w:ilvl w:val="0"/>
          <w:numId w:val="3"/>
        </w:numPr>
        <w:rPr>
          <w:rFonts w:ascii="Roboto" w:eastAsia="Roboto" w:hAnsi="Roboto" w:cs="Roboto"/>
          <w:sz w:val="24"/>
          <w:szCs w:val="24"/>
          <w:highlight w:val="white"/>
        </w:rPr>
      </w:pPr>
      <w:r>
        <w:rPr>
          <w:rFonts w:ascii="Roboto" w:eastAsia="Roboto" w:hAnsi="Roboto" w:cs="Roboto"/>
          <w:sz w:val="24"/>
          <w:szCs w:val="24"/>
          <w:highlight w:val="white"/>
        </w:rPr>
        <w:t xml:space="preserve">Religious Views: </w:t>
      </w:r>
      <w:r w:rsidR="00886963">
        <w:rPr>
          <w:rFonts w:ascii="Roboto" w:eastAsia="Roboto" w:hAnsi="Roboto" w:cs="Roboto"/>
          <w:sz w:val="24"/>
          <w:szCs w:val="24"/>
          <w:highlight w:val="white"/>
        </w:rPr>
        <w:t>4</w:t>
      </w:r>
      <w:r>
        <w:rPr>
          <w:rFonts w:ascii="Roboto" w:eastAsia="Roboto" w:hAnsi="Roboto" w:cs="Roboto"/>
          <w:sz w:val="24"/>
          <w:szCs w:val="24"/>
          <w:highlight w:val="white"/>
        </w:rPr>
        <w:t>%</w:t>
      </w:r>
    </w:p>
    <w:p w14:paraId="0000001D" w14:textId="4721F92C" w:rsidR="00AE2FD1" w:rsidRDefault="00000000">
      <w:pPr>
        <w:numPr>
          <w:ilvl w:val="0"/>
          <w:numId w:val="3"/>
        </w:numPr>
        <w:rPr>
          <w:rFonts w:ascii="Roboto" w:eastAsia="Roboto" w:hAnsi="Roboto" w:cs="Roboto"/>
          <w:sz w:val="24"/>
          <w:szCs w:val="24"/>
          <w:highlight w:val="white"/>
        </w:rPr>
      </w:pPr>
      <w:r>
        <w:rPr>
          <w:rFonts w:ascii="Roboto" w:eastAsia="Roboto" w:hAnsi="Roboto" w:cs="Roboto"/>
          <w:sz w:val="24"/>
          <w:szCs w:val="24"/>
          <w:highlight w:val="white"/>
        </w:rPr>
        <w:t xml:space="preserve">Alcohol: </w:t>
      </w:r>
      <w:r w:rsidR="00886963">
        <w:rPr>
          <w:rFonts w:ascii="Roboto" w:eastAsia="Roboto" w:hAnsi="Roboto" w:cs="Roboto"/>
          <w:sz w:val="24"/>
          <w:szCs w:val="24"/>
          <w:highlight w:val="white"/>
        </w:rPr>
        <w:t>4</w:t>
      </w:r>
      <w:r>
        <w:rPr>
          <w:rFonts w:ascii="Roboto" w:eastAsia="Roboto" w:hAnsi="Roboto" w:cs="Roboto"/>
          <w:sz w:val="24"/>
          <w:szCs w:val="24"/>
          <w:highlight w:val="white"/>
        </w:rPr>
        <w:t>%</w:t>
      </w:r>
    </w:p>
    <w:p w14:paraId="0000001E" w14:textId="0C35DF4A" w:rsidR="00AE2FD1" w:rsidRDefault="00000000">
      <w:pPr>
        <w:numPr>
          <w:ilvl w:val="0"/>
          <w:numId w:val="3"/>
        </w:numPr>
        <w:rPr>
          <w:rFonts w:ascii="Roboto" w:eastAsia="Roboto" w:hAnsi="Roboto" w:cs="Roboto"/>
          <w:sz w:val="24"/>
          <w:szCs w:val="24"/>
          <w:highlight w:val="white"/>
        </w:rPr>
      </w:pPr>
      <w:r>
        <w:rPr>
          <w:rFonts w:ascii="Roboto" w:eastAsia="Roboto" w:hAnsi="Roboto" w:cs="Roboto"/>
          <w:sz w:val="24"/>
          <w:szCs w:val="24"/>
          <w:highlight w:val="white"/>
        </w:rPr>
        <w:t xml:space="preserve">Other: </w:t>
      </w:r>
      <w:r w:rsidR="00886963">
        <w:rPr>
          <w:rFonts w:ascii="Roboto" w:eastAsia="Roboto" w:hAnsi="Roboto" w:cs="Roboto"/>
          <w:sz w:val="24"/>
          <w:szCs w:val="24"/>
          <w:highlight w:val="white"/>
        </w:rPr>
        <w:t>9</w:t>
      </w:r>
      <w:r>
        <w:rPr>
          <w:rFonts w:ascii="Roboto" w:eastAsia="Roboto" w:hAnsi="Roboto" w:cs="Roboto"/>
          <w:sz w:val="24"/>
          <w:szCs w:val="24"/>
          <w:highlight w:val="white"/>
        </w:rPr>
        <w:t>%</w:t>
      </w:r>
    </w:p>
    <w:p w14:paraId="0000001F" w14:textId="77777777" w:rsidR="00AE2FD1" w:rsidRDefault="00000000">
      <w:pPr>
        <w:pStyle w:val="Heading2"/>
      </w:pPr>
      <w:bookmarkStart w:id="3" w:name="_kr9zv2q0nueo" w:colFirst="0" w:colLast="0"/>
      <w:bookmarkEnd w:id="3"/>
      <w:r>
        <w:t>Requested Action in Challenges</w:t>
      </w:r>
    </w:p>
    <w:p w14:paraId="7DE777C1" w14:textId="029C1F16" w:rsidR="00886963" w:rsidRPr="00886963" w:rsidRDefault="00886963" w:rsidP="00886963">
      <w:pPr>
        <w:rPr>
          <w:rFonts w:ascii="Roboto" w:eastAsia="Roboto" w:hAnsi="Roboto" w:cs="Roboto"/>
          <w:sz w:val="24"/>
          <w:szCs w:val="24"/>
          <w:highlight w:val="white"/>
          <w:lang w:val="en-US"/>
        </w:rPr>
      </w:pPr>
      <w:r w:rsidRPr="00886963">
        <w:rPr>
          <w:rFonts w:ascii="Roboto" w:eastAsia="Roboto" w:hAnsi="Roboto" w:cs="Roboto"/>
          <w:sz w:val="24"/>
          <w:szCs w:val="24"/>
          <w:highlight w:val="white"/>
          <w:lang w:val="en-US"/>
        </w:rPr>
        <w:t xml:space="preserve">When asked to describe the incident, two major themes arose regarding requested actions: requests to move items out of the children's area of the library (33% of requests) and to remove items entirely from the library (also 33% of requests). In 13% of requests, complainants requested libraries to implement a barrier between patrons and books, such as placing books in locked cabinets or behind glass. Note that not all </w:t>
      </w:r>
      <w:proofErr w:type="gramStart"/>
      <w:r w:rsidRPr="00886963">
        <w:rPr>
          <w:rFonts w:ascii="Roboto" w:eastAsia="Roboto" w:hAnsi="Roboto" w:cs="Roboto"/>
          <w:sz w:val="24"/>
          <w:szCs w:val="24"/>
          <w:highlight w:val="white"/>
          <w:lang w:val="en-US"/>
        </w:rPr>
        <w:t>incidents</w:t>
      </w:r>
      <w:proofErr w:type="gramEnd"/>
      <w:r w:rsidRPr="00886963">
        <w:rPr>
          <w:rFonts w:ascii="Roboto" w:eastAsia="Roboto" w:hAnsi="Roboto" w:cs="Roboto"/>
          <w:sz w:val="24"/>
          <w:szCs w:val="24"/>
          <w:highlight w:val="white"/>
          <w:lang w:val="en-US"/>
        </w:rPr>
        <w:t xml:space="preserve"> reports included requested actions. </w:t>
      </w:r>
      <w:r w:rsidRPr="00886963">
        <w:rPr>
          <w:rFonts w:ascii="Roboto" w:eastAsia="Roboto" w:hAnsi="Roboto" w:cs="Roboto"/>
          <w:sz w:val="24"/>
          <w:szCs w:val="24"/>
          <w:highlight w:val="white"/>
          <w:lang w:val="en-US"/>
        </w:rPr>
        <w:br/>
      </w:r>
    </w:p>
    <w:p w14:paraId="33EA1FD3" w14:textId="77777777" w:rsidR="00886963" w:rsidRPr="00886963" w:rsidRDefault="00886963" w:rsidP="00886963">
      <w:pPr>
        <w:rPr>
          <w:rFonts w:ascii="Roboto" w:eastAsia="Roboto" w:hAnsi="Roboto" w:cs="Roboto"/>
          <w:sz w:val="24"/>
          <w:szCs w:val="24"/>
          <w:highlight w:val="white"/>
          <w:lang w:val="en-US"/>
        </w:rPr>
      </w:pPr>
      <w:r w:rsidRPr="00886963">
        <w:rPr>
          <w:rFonts w:ascii="Roboto" w:eastAsia="Roboto" w:hAnsi="Roboto" w:cs="Roboto"/>
          <w:sz w:val="24"/>
          <w:szCs w:val="24"/>
          <w:highlight w:val="white"/>
          <w:lang w:val="en-US"/>
        </w:rPr>
        <w:t xml:space="preserve">In </w:t>
      </w:r>
      <w:proofErr w:type="gramStart"/>
      <w:r w:rsidRPr="00886963">
        <w:rPr>
          <w:rFonts w:ascii="Roboto" w:eastAsia="Roboto" w:hAnsi="Roboto" w:cs="Roboto"/>
          <w:sz w:val="24"/>
          <w:szCs w:val="24"/>
          <w:highlight w:val="white"/>
          <w:lang w:val="en-US"/>
        </w:rPr>
        <w:t>all of</w:t>
      </w:r>
      <w:proofErr w:type="gramEnd"/>
      <w:r w:rsidRPr="00886963">
        <w:rPr>
          <w:rFonts w:ascii="Roboto" w:eastAsia="Roboto" w:hAnsi="Roboto" w:cs="Roboto"/>
          <w:sz w:val="24"/>
          <w:szCs w:val="24"/>
          <w:highlight w:val="white"/>
          <w:lang w:val="en-US"/>
        </w:rPr>
        <w:t xml:space="preserve"> the challenges in which details were reported, official library processes were followed. 32% of these challenges occurred in April, and nearly half occurred in April and May combined. </w:t>
      </w:r>
    </w:p>
    <w:p w14:paraId="00000021" w14:textId="77777777" w:rsidR="00AE2FD1" w:rsidRPr="00886963" w:rsidRDefault="00AE2FD1">
      <w:pPr>
        <w:rPr>
          <w:rFonts w:ascii="Roboto" w:eastAsia="Roboto" w:hAnsi="Roboto" w:cs="Roboto"/>
          <w:sz w:val="24"/>
          <w:szCs w:val="24"/>
          <w:highlight w:val="white"/>
          <w:lang w:val="en-US"/>
        </w:rPr>
      </w:pPr>
    </w:p>
    <w:p w14:paraId="00000022" w14:textId="77777777" w:rsidR="00AE2FD1" w:rsidRDefault="00000000">
      <w:pPr>
        <w:rPr>
          <w:rFonts w:ascii="Roboto" w:eastAsia="Roboto" w:hAnsi="Roboto" w:cs="Roboto"/>
          <w:sz w:val="24"/>
          <w:szCs w:val="24"/>
          <w:highlight w:val="white"/>
        </w:rPr>
      </w:pPr>
      <w:r>
        <w:rPr>
          <w:rFonts w:ascii="Roboto" w:eastAsia="Roboto" w:hAnsi="Roboto" w:cs="Roboto"/>
          <w:sz w:val="24"/>
          <w:szCs w:val="24"/>
          <w:highlight w:val="white"/>
        </w:rPr>
        <w:t>The percentages of each characteristic’s appearance in the incidents are as follows:</w:t>
      </w:r>
    </w:p>
    <w:p w14:paraId="00000023" w14:textId="49E8F9DE" w:rsidR="00AE2FD1" w:rsidRDefault="00000000">
      <w:pPr>
        <w:numPr>
          <w:ilvl w:val="0"/>
          <w:numId w:val="2"/>
        </w:numPr>
        <w:rPr>
          <w:rFonts w:ascii="Roboto" w:eastAsia="Roboto" w:hAnsi="Roboto" w:cs="Roboto"/>
          <w:sz w:val="24"/>
          <w:szCs w:val="24"/>
          <w:highlight w:val="white"/>
        </w:rPr>
      </w:pPr>
      <w:r>
        <w:rPr>
          <w:rFonts w:ascii="Roboto" w:eastAsia="Roboto" w:hAnsi="Roboto" w:cs="Roboto"/>
          <w:sz w:val="24"/>
          <w:szCs w:val="24"/>
          <w:highlight w:val="white"/>
        </w:rPr>
        <w:t>Move out of Children</w:t>
      </w:r>
      <w:r w:rsidR="00886963">
        <w:rPr>
          <w:rFonts w:ascii="Roboto" w:eastAsia="Roboto" w:hAnsi="Roboto" w:cs="Roboto"/>
          <w:sz w:val="24"/>
          <w:szCs w:val="24"/>
          <w:highlight w:val="white"/>
        </w:rPr>
        <w:t>’</w:t>
      </w:r>
      <w:r>
        <w:rPr>
          <w:rFonts w:ascii="Roboto" w:eastAsia="Roboto" w:hAnsi="Roboto" w:cs="Roboto"/>
          <w:sz w:val="24"/>
          <w:szCs w:val="24"/>
          <w:highlight w:val="white"/>
        </w:rPr>
        <w:t xml:space="preserve">s: </w:t>
      </w:r>
      <w:r w:rsidR="00886963">
        <w:rPr>
          <w:rFonts w:ascii="Roboto" w:eastAsia="Roboto" w:hAnsi="Roboto" w:cs="Roboto"/>
          <w:sz w:val="24"/>
          <w:szCs w:val="24"/>
          <w:highlight w:val="white"/>
        </w:rPr>
        <w:t>33</w:t>
      </w:r>
      <w:r>
        <w:rPr>
          <w:rFonts w:ascii="Roboto" w:eastAsia="Roboto" w:hAnsi="Roboto" w:cs="Roboto"/>
          <w:sz w:val="24"/>
          <w:szCs w:val="24"/>
          <w:highlight w:val="white"/>
        </w:rPr>
        <w:t>%</w:t>
      </w:r>
    </w:p>
    <w:p w14:paraId="00000024" w14:textId="34DB5C17" w:rsidR="00AE2FD1" w:rsidRDefault="00000000">
      <w:pPr>
        <w:numPr>
          <w:ilvl w:val="0"/>
          <w:numId w:val="2"/>
        </w:numPr>
        <w:rPr>
          <w:rFonts w:ascii="Roboto" w:eastAsia="Roboto" w:hAnsi="Roboto" w:cs="Roboto"/>
          <w:sz w:val="24"/>
          <w:szCs w:val="24"/>
          <w:highlight w:val="white"/>
        </w:rPr>
      </w:pPr>
      <w:r>
        <w:rPr>
          <w:rFonts w:ascii="Roboto" w:eastAsia="Roboto" w:hAnsi="Roboto" w:cs="Roboto"/>
          <w:sz w:val="24"/>
          <w:szCs w:val="24"/>
          <w:highlight w:val="white"/>
        </w:rPr>
        <w:t xml:space="preserve">Remove Item Entirely: </w:t>
      </w:r>
      <w:r w:rsidR="00886963">
        <w:rPr>
          <w:rFonts w:ascii="Roboto" w:eastAsia="Roboto" w:hAnsi="Roboto" w:cs="Roboto"/>
          <w:sz w:val="24"/>
          <w:szCs w:val="24"/>
          <w:highlight w:val="white"/>
        </w:rPr>
        <w:t>33</w:t>
      </w:r>
      <w:r>
        <w:rPr>
          <w:rFonts w:ascii="Roboto" w:eastAsia="Roboto" w:hAnsi="Roboto" w:cs="Roboto"/>
          <w:sz w:val="24"/>
          <w:szCs w:val="24"/>
          <w:highlight w:val="white"/>
        </w:rPr>
        <w:t>%</w:t>
      </w:r>
    </w:p>
    <w:p w14:paraId="00000025" w14:textId="0E2F2679" w:rsidR="00AE2FD1" w:rsidRDefault="00000000">
      <w:pPr>
        <w:numPr>
          <w:ilvl w:val="0"/>
          <w:numId w:val="2"/>
        </w:numPr>
        <w:rPr>
          <w:rFonts w:ascii="Roboto" w:eastAsia="Roboto" w:hAnsi="Roboto" w:cs="Roboto"/>
          <w:sz w:val="24"/>
          <w:szCs w:val="24"/>
          <w:highlight w:val="white"/>
        </w:rPr>
      </w:pPr>
      <w:r>
        <w:rPr>
          <w:rFonts w:ascii="Roboto" w:eastAsia="Roboto" w:hAnsi="Roboto" w:cs="Roboto"/>
          <w:sz w:val="24"/>
          <w:szCs w:val="24"/>
          <w:highlight w:val="white"/>
        </w:rPr>
        <w:t xml:space="preserve">Overturn Director Decision: </w:t>
      </w:r>
      <w:r w:rsidR="00886963">
        <w:rPr>
          <w:rFonts w:ascii="Roboto" w:eastAsia="Roboto" w:hAnsi="Roboto" w:cs="Roboto"/>
          <w:sz w:val="24"/>
          <w:szCs w:val="24"/>
          <w:highlight w:val="white"/>
        </w:rPr>
        <w:t>20</w:t>
      </w:r>
      <w:r>
        <w:rPr>
          <w:rFonts w:ascii="Roboto" w:eastAsia="Roboto" w:hAnsi="Roboto" w:cs="Roboto"/>
          <w:sz w:val="24"/>
          <w:szCs w:val="24"/>
          <w:highlight w:val="white"/>
        </w:rPr>
        <w:t>%</w:t>
      </w:r>
    </w:p>
    <w:p w14:paraId="00000026" w14:textId="545532C1" w:rsidR="00AE2FD1" w:rsidRDefault="00000000">
      <w:pPr>
        <w:numPr>
          <w:ilvl w:val="0"/>
          <w:numId w:val="2"/>
        </w:numPr>
        <w:rPr>
          <w:rFonts w:ascii="Roboto" w:eastAsia="Roboto" w:hAnsi="Roboto" w:cs="Roboto"/>
          <w:sz w:val="24"/>
          <w:szCs w:val="24"/>
          <w:highlight w:val="white"/>
        </w:rPr>
      </w:pPr>
      <w:r>
        <w:rPr>
          <w:rFonts w:ascii="Roboto" w:eastAsia="Roboto" w:hAnsi="Roboto" w:cs="Roboto"/>
          <w:sz w:val="24"/>
          <w:szCs w:val="24"/>
          <w:highlight w:val="white"/>
        </w:rPr>
        <w:t>Physical Barrier: 1</w:t>
      </w:r>
      <w:r w:rsidR="00886963">
        <w:rPr>
          <w:rFonts w:ascii="Roboto" w:eastAsia="Roboto" w:hAnsi="Roboto" w:cs="Roboto"/>
          <w:sz w:val="24"/>
          <w:szCs w:val="24"/>
          <w:highlight w:val="white"/>
        </w:rPr>
        <w:t>3</w:t>
      </w:r>
      <w:r>
        <w:rPr>
          <w:rFonts w:ascii="Roboto" w:eastAsia="Roboto" w:hAnsi="Roboto" w:cs="Roboto"/>
          <w:sz w:val="24"/>
          <w:szCs w:val="24"/>
          <w:highlight w:val="white"/>
        </w:rPr>
        <w:t>%</w:t>
      </w:r>
    </w:p>
    <w:p w14:paraId="00000027" w14:textId="77777777" w:rsidR="00AE2FD1" w:rsidRDefault="00000000">
      <w:pPr>
        <w:pStyle w:val="Heading2"/>
      </w:pPr>
      <w:bookmarkStart w:id="4" w:name="_fooi6nd1zhgx" w:colFirst="0" w:colLast="0"/>
      <w:bookmarkEnd w:id="4"/>
      <w:r>
        <w:lastRenderedPageBreak/>
        <w:t>Complainant Characteristics</w:t>
      </w:r>
    </w:p>
    <w:p w14:paraId="00000028" w14:textId="77777777" w:rsidR="00AE2FD1" w:rsidRDefault="00000000">
      <w:pPr>
        <w:rPr>
          <w:rFonts w:ascii="Roboto" w:eastAsia="Roboto" w:hAnsi="Roboto" w:cs="Roboto"/>
          <w:sz w:val="24"/>
          <w:szCs w:val="24"/>
          <w:highlight w:val="white"/>
        </w:rPr>
      </w:pPr>
      <w:r>
        <w:rPr>
          <w:rFonts w:ascii="Roboto" w:eastAsia="Roboto" w:hAnsi="Roboto" w:cs="Roboto"/>
          <w:sz w:val="24"/>
          <w:szCs w:val="24"/>
          <w:highlight w:val="white"/>
        </w:rPr>
        <w:t>Most complainants were residents in the library's legal service area (98%) and were identified as patrons complaining on their own behalf (73%</w:t>
      </w:r>
      <w:proofErr w:type="gramStart"/>
      <w:r>
        <w:rPr>
          <w:rFonts w:ascii="Roboto" w:eastAsia="Roboto" w:hAnsi="Roboto" w:cs="Roboto"/>
          <w:sz w:val="24"/>
          <w:szCs w:val="24"/>
          <w:highlight w:val="white"/>
        </w:rPr>
        <w:t>.)</w:t>
      </w:r>
      <w:proofErr w:type="gramEnd"/>
      <w:r>
        <w:rPr>
          <w:rFonts w:ascii="Roboto" w:eastAsia="Roboto" w:hAnsi="Roboto" w:cs="Roboto"/>
          <w:sz w:val="24"/>
          <w:szCs w:val="24"/>
          <w:highlight w:val="white"/>
        </w:rPr>
        <w:t xml:space="preserve"> 19% of complainants were parents or caregivers expressing concern about something that affects their child, 8% were community members or groups, and 4% were staff. Note that the complainant could be part of multiple groups.</w:t>
      </w:r>
    </w:p>
    <w:p w14:paraId="00000029" w14:textId="77777777" w:rsidR="00AE2FD1" w:rsidRDefault="00AE2FD1">
      <w:pPr>
        <w:rPr>
          <w:rFonts w:ascii="Roboto" w:eastAsia="Roboto" w:hAnsi="Roboto" w:cs="Roboto"/>
          <w:sz w:val="24"/>
          <w:szCs w:val="24"/>
          <w:highlight w:val="white"/>
        </w:rPr>
      </w:pPr>
    </w:p>
    <w:p w14:paraId="0000002A" w14:textId="77777777" w:rsidR="00AE2FD1" w:rsidRDefault="00000000">
      <w:pPr>
        <w:pStyle w:val="Heading2"/>
      </w:pPr>
      <w:bookmarkStart w:id="5" w:name="_4i5xfaqp7w23" w:colFirst="0" w:colLast="0"/>
      <w:bookmarkEnd w:id="5"/>
      <w:r>
        <w:t>Format of Challenged Items</w:t>
      </w:r>
    </w:p>
    <w:p w14:paraId="01CE440F" w14:textId="77777777" w:rsidR="00886963" w:rsidRDefault="00886963">
      <w:pPr>
        <w:pStyle w:val="Heading2"/>
        <w:rPr>
          <w:rFonts w:ascii="Roboto" w:eastAsia="Roboto" w:hAnsi="Roboto" w:cs="Roboto"/>
          <w:sz w:val="24"/>
          <w:szCs w:val="24"/>
        </w:rPr>
      </w:pPr>
      <w:r w:rsidRPr="00886963">
        <w:rPr>
          <w:rFonts w:ascii="Roboto" w:eastAsia="Roboto" w:hAnsi="Roboto" w:cs="Roboto"/>
          <w:sz w:val="24"/>
          <w:szCs w:val="24"/>
          <w:highlight w:val="white"/>
        </w:rPr>
        <w:t xml:space="preserve">A large shift in 2023 was the format of the challenged item. In previous years, challenges to events were much more common (44% in 2022 versus 0% in 2023.) This year, nearly all challenges were to library materials. </w:t>
      </w:r>
    </w:p>
    <w:p w14:paraId="0000002C" w14:textId="524D7D57" w:rsidR="00AE2FD1" w:rsidRDefault="00000000">
      <w:pPr>
        <w:pStyle w:val="Heading2"/>
      </w:pPr>
      <w:r>
        <w:t>Result of Challenge</w:t>
      </w:r>
    </w:p>
    <w:p w14:paraId="0000002D" w14:textId="77777777" w:rsidR="00AE2FD1" w:rsidRDefault="00000000">
      <w:pPr>
        <w:rPr>
          <w:rFonts w:ascii="Roboto" w:eastAsia="Roboto" w:hAnsi="Roboto" w:cs="Roboto"/>
          <w:sz w:val="24"/>
          <w:szCs w:val="24"/>
          <w:highlight w:val="white"/>
        </w:rPr>
      </w:pPr>
      <w:proofErr w:type="gramStart"/>
      <w:r>
        <w:rPr>
          <w:rFonts w:ascii="Roboto" w:eastAsia="Roboto" w:hAnsi="Roboto" w:cs="Roboto"/>
          <w:sz w:val="24"/>
          <w:szCs w:val="24"/>
          <w:highlight w:val="white"/>
        </w:rPr>
        <w:t>The majority of</w:t>
      </w:r>
      <w:proofErr w:type="gramEnd"/>
      <w:r>
        <w:rPr>
          <w:rFonts w:ascii="Roboto" w:eastAsia="Roboto" w:hAnsi="Roboto" w:cs="Roboto"/>
          <w:sz w:val="24"/>
          <w:szCs w:val="24"/>
          <w:highlight w:val="white"/>
        </w:rPr>
        <w:t xml:space="preserve"> challenges (84%) resulted in no change to the item or service. 4% of items were withdrawn from the collection and 9% moved to another part of the library. Note numbers don't add up to 100% due to rounding.</w:t>
      </w:r>
    </w:p>
    <w:p w14:paraId="0000002E" w14:textId="77777777" w:rsidR="00AE2FD1" w:rsidRDefault="00000000">
      <w:pPr>
        <w:pStyle w:val="Heading2"/>
      </w:pPr>
      <w:bookmarkStart w:id="6" w:name="_zahn3jo9y8cw" w:colFirst="0" w:colLast="0"/>
      <w:bookmarkEnd w:id="6"/>
      <w:r>
        <w:t>Want to Learn More?</w:t>
      </w:r>
    </w:p>
    <w:p w14:paraId="0000002F" w14:textId="77777777" w:rsidR="00AE2FD1"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For a full list of challenged titles and services, please visit https://www.lrs.org/public/data/challenges/. Questions or concerns? Contact lrs@lrs.org. </w:t>
      </w:r>
    </w:p>
    <w:p w14:paraId="00000030" w14:textId="77777777" w:rsidR="00AE2FD1" w:rsidRDefault="00000000">
      <w:pPr>
        <w:pStyle w:val="Heading2"/>
      </w:pPr>
      <w:bookmarkStart w:id="7" w:name="_p2fnuuerz76t" w:colFirst="0" w:colLast="0"/>
      <w:bookmarkEnd w:id="7"/>
      <w:r>
        <w:t>Publishing Information and Credits</w:t>
      </w:r>
    </w:p>
    <w:p w14:paraId="00000031" w14:textId="77777777" w:rsidR="00AE2FD1" w:rsidRDefault="00000000">
      <w:pPr>
        <w:shd w:val="clear" w:color="auto" w:fill="FFFFFF"/>
        <w:rPr>
          <w:rFonts w:ascii="Roboto" w:eastAsia="Roboto" w:hAnsi="Roboto" w:cs="Roboto"/>
          <w:sz w:val="24"/>
          <w:szCs w:val="24"/>
        </w:rPr>
      </w:pPr>
      <w:r>
        <w:rPr>
          <w:rFonts w:ascii="Roboto" w:eastAsia="Roboto" w:hAnsi="Roboto" w:cs="Roboto"/>
          <w:sz w:val="24"/>
          <w:szCs w:val="24"/>
        </w:rPr>
        <w:t>Author: Amy Bahlenhorst, Research Analyst</w:t>
      </w:r>
    </w:p>
    <w:p w14:paraId="00000032" w14:textId="77777777" w:rsidR="00AE2FD1" w:rsidRDefault="00000000">
      <w:pPr>
        <w:shd w:val="clear" w:color="auto" w:fill="FFFFFF"/>
        <w:rPr>
          <w:rFonts w:ascii="Roboto" w:eastAsia="Roboto" w:hAnsi="Roboto" w:cs="Roboto"/>
          <w:sz w:val="24"/>
          <w:szCs w:val="24"/>
        </w:rPr>
      </w:pPr>
      <w:r>
        <w:rPr>
          <w:rFonts w:ascii="Roboto" w:eastAsia="Roboto" w:hAnsi="Roboto" w:cs="Roboto"/>
          <w:sz w:val="24"/>
          <w:szCs w:val="24"/>
        </w:rPr>
        <w:t>www.lrs.org LRS@LRS.org</w:t>
      </w:r>
    </w:p>
    <w:p w14:paraId="00000033" w14:textId="77777777" w:rsidR="00AE2FD1" w:rsidRDefault="00000000">
      <w:pPr>
        <w:shd w:val="clear" w:color="auto" w:fill="FFFFFF"/>
        <w:rPr>
          <w:rFonts w:ascii="Roboto" w:eastAsia="Roboto" w:hAnsi="Roboto" w:cs="Roboto"/>
          <w:sz w:val="24"/>
          <w:szCs w:val="24"/>
        </w:rPr>
      </w:pPr>
      <w:r>
        <w:rPr>
          <w:rFonts w:ascii="Roboto" w:eastAsia="Roboto" w:hAnsi="Roboto" w:cs="Roboto"/>
          <w:sz w:val="24"/>
          <w:szCs w:val="24"/>
        </w:rPr>
        <w:t>Fast Facts ED3/110.10/No.371</w:t>
      </w:r>
    </w:p>
    <w:p w14:paraId="00000034" w14:textId="77777777" w:rsidR="00AE2FD1" w:rsidRDefault="00000000">
      <w:pPr>
        <w:shd w:val="clear" w:color="auto" w:fill="FFFFFF"/>
        <w:rPr>
          <w:rFonts w:ascii="Roboto" w:eastAsia="Roboto" w:hAnsi="Roboto" w:cs="Roboto"/>
          <w:sz w:val="24"/>
          <w:szCs w:val="24"/>
        </w:rPr>
      </w:pPr>
      <w:proofErr w:type="gramStart"/>
      <w:r>
        <w:rPr>
          <w:rFonts w:ascii="Roboto" w:eastAsia="Roboto" w:hAnsi="Roboto" w:cs="Roboto"/>
          <w:sz w:val="24"/>
          <w:szCs w:val="24"/>
        </w:rPr>
        <w:t>November,</w:t>
      </w:r>
      <w:proofErr w:type="gramEnd"/>
      <w:r>
        <w:rPr>
          <w:rFonts w:ascii="Roboto" w:eastAsia="Roboto" w:hAnsi="Roboto" w:cs="Roboto"/>
          <w:sz w:val="24"/>
          <w:szCs w:val="24"/>
        </w:rPr>
        <w:t xml:space="preserve"> 2024 Library Research Service</w:t>
      </w:r>
    </w:p>
    <w:p w14:paraId="00000035" w14:textId="77777777" w:rsidR="00AE2FD1" w:rsidRDefault="00AE2FD1">
      <w:pPr>
        <w:rPr>
          <w:rFonts w:ascii="Roboto" w:eastAsia="Roboto" w:hAnsi="Roboto" w:cs="Roboto"/>
          <w:sz w:val="24"/>
          <w:szCs w:val="24"/>
        </w:rPr>
      </w:pPr>
    </w:p>
    <w:p w14:paraId="00000036" w14:textId="77777777" w:rsidR="00AE2FD1" w:rsidRDefault="00000000">
      <w:pPr>
        <w:rPr>
          <w:rFonts w:ascii="Roboto" w:eastAsia="Roboto" w:hAnsi="Roboto" w:cs="Roboto"/>
          <w:sz w:val="24"/>
          <w:szCs w:val="24"/>
        </w:rPr>
      </w:pPr>
      <w:r>
        <w:rPr>
          <w:rFonts w:ascii="Roboto" w:eastAsia="Roboto" w:hAnsi="Roboto" w:cs="Roboto"/>
          <w:sz w:val="24"/>
          <w:szCs w:val="24"/>
        </w:rPr>
        <w:t xml:space="preserve">Credits to: </w:t>
      </w:r>
    </w:p>
    <w:p w14:paraId="00000037" w14:textId="77777777" w:rsidR="00AE2FD1" w:rsidRDefault="00000000">
      <w:pPr>
        <w:numPr>
          <w:ilvl w:val="0"/>
          <w:numId w:val="4"/>
        </w:numPr>
        <w:rPr>
          <w:rFonts w:ascii="Roboto" w:eastAsia="Roboto" w:hAnsi="Roboto" w:cs="Roboto"/>
          <w:sz w:val="24"/>
          <w:szCs w:val="24"/>
        </w:rPr>
      </w:pPr>
      <w:r>
        <w:rPr>
          <w:rFonts w:ascii="Roboto" w:eastAsia="Roboto" w:hAnsi="Roboto" w:cs="Roboto"/>
          <w:sz w:val="24"/>
          <w:szCs w:val="24"/>
        </w:rPr>
        <w:t xml:space="preserve">Institute of Museum and Library Services (this project was made possible in part by the Institute of Museum and Library Services.) </w:t>
      </w:r>
    </w:p>
    <w:p w14:paraId="00000038" w14:textId="77777777" w:rsidR="00AE2FD1" w:rsidRDefault="00000000">
      <w:pPr>
        <w:numPr>
          <w:ilvl w:val="0"/>
          <w:numId w:val="4"/>
        </w:numPr>
        <w:rPr>
          <w:rFonts w:ascii="Roboto" w:eastAsia="Roboto" w:hAnsi="Roboto" w:cs="Roboto"/>
          <w:sz w:val="24"/>
          <w:szCs w:val="24"/>
        </w:rPr>
      </w:pPr>
      <w:r>
        <w:rPr>
          <w:rFonts w:ascii="Roboto" w:eastAsia="Roboto" w:hAnsi="Roboto" w:cs="Roboto"/>
          <w:sz w:val="24"/>
          <w:szCs w:val="24"/>
        </w:rPr>
        <w:t>Library Research Service</w:t>
      </w:r>
    </w:p>
    <w:p w14:paraId="00000039" w14:textId="77777777" w:rsidR="00AE2FD1" w:rsidRDefault="00000000">
      <w:pPr>
        <w:numPr>
          <w:ilvl w:val="0"/>
          <w:numId w:val="4"/>
        </w:numPr>
        <w:rPr>
          <w:rFonts w:ascii="Roboto" w:eastAsia="Roboto" w:hAnsi="Roboto" w:cs="Roboto"/>
          <w:sz w:val="24"/>
          <w:szCs w:val="24"/>
        </w:rPr>
      </w:pPr>
      <w:r>
        <w:rPr>
          <w:rFonts w:ascii="Roboto" w:eastAsia="Roboto" w:hAnsi="Roboto" w:cs="Roboto"/>
          <w:sz w:val="24"/>
          <w:szCs w:val="24"/>
        </w:rPr>
        <w:t>Colorado Department of Education; Colorado State Library.</w:t>
      </w:r>
    </w:p>
    <w:sectPr w:rsidR="00AE2FD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CA142346-FCB5-48EB-BF7E-E66CE1C5BE99}"/>
  </w:font>
  <w:font w:name="Calibri">
    <w:panose1 w:val="020F0502020204030204"/>
    <w:charset w:val="00"/>
    <w:family w:val="swiss"/>
    <w:pitch w:val="variable"/>
    <w:sig w:usb0="E4002EFF" w:usb1="C200247B" w:usb2="00000009" w:usb3="00000000" w:csb0="000001FF" w:csb1="00000000"/>
    <w:embedRegular r:id="rId2" w:fontKey="{5B2C7D29-9A70-4971-94B0-D736AB592963}"/>
  </w:font>
  <w:font w:name="Cambria">
    <w:panose1 w:val="02040503050406030204"/>
    <w:charset w:val="00"/>
    <w:family w:val="roman"/>
    <w:pitch w:val="variable"/>
    <w:sig w:usb0="E00006FF" w:usb1="420024FF" w:usb2="02000000" w:usb3="00000000" w:csb0="0000019F" w:csb1="00000000"/>
    <w:embedRegular r:id="rId3" w:fontKey="{B45282CA-0A1D-4F8F-A356-3FEAA2A4280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1C7E56"/>
    <w:multiLevelType w:val="multilevel"/>
    <w:tmpl w:val="F03A6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E27014"/>
    <w:multiLevelType w:val="multilevel"/>
    <w:tmpl w:val="0226E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58546A4"/>
    <w:multiLevelType w:val="multilevel"/>
    <w:tmpl w:val="9738B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5740A8"/>
    <w:multiLevelType w:val="multilevel"/>
    <w:tmpl w:val="673E4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3765508">
    <w:abstractNumId w:val="3"/>
  </w:num>
  <w:num w:numId="2" w16cid:durableId="402289791">
    <w:abstractNumId w:val="1"/>
  </w:num>
  <w:num w:numId="3" w16cid:durableId="525558792">
    <w:abstractNumId w:val="0"/>
  </w:num>
  <w:num w:numId="4" w16cid:durableId="10906145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FD1"/>
    <w:rsid w:val="00092370"/>
    <w:rsid w:val="001528DB"/>
    <w:rsid w:val="00847499"/>
    <w:rsid w:val="00886963"/>
    <w:rsid w:val="00AE2FD1"/>
    <w:rsid w:val="00BC7F0C"/>
    <w:rsid w:val="00FA6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269C2"/>
  <w15:docId w15:val="{CC1775CE-FDC9-484D-8D22-F846DCBEE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1751927">
      <w:bodyDiv w:val="1"/>
      <w:marLeft w:val="0"/>
      <w:marRight w:val="0"/>
      <w:marTop w:val="0"/>
      <w:marBottom w:val="0"/>
      <w:divBdr>
        <w:top w:val="none" w:sz="0" w:space="0" w:color="auto"/>
        <w:left w:val="none" w:sz="0" w:space="0" w:color="auto"/>
        <w:bottom w:val="none" w:sz="0" w:space="0" w:color="auto"/>
        <w:right w:val="none" w:sz="0" w:space="0" w:color="auto"/>
      </w:divBdr>
      <w:divsChild>
        <w:div w:id="411465334">
          <w:marLeft w:val="0"/>
          <w:marRight w:val="0"/>
          <w:marTop w:val="0"/>
          <w:marBottom w:val="0"/>
          <w:divBdr>
            <w:top w:val="none" w:sz="0" w:space="0" w:color="auto"/>
            <w:left w:val="none" w:sz="0" w:space="0" w:color="auto"/>
            <w:bottom w:val="none" w:sz="0" w:space="0" w:color="auto"/>
            <w:right w:val="none" w:sz="0" w:space="0" w:color="auto"/>
          </w:divBdr>
        </w:div>
        <w:div w:id="640232989">
          <w:marLeft w:val="0"/>
          <w:marRight w:val="0"/>
          <w:marTop w:val="0"/>
          <w:marBottom w:val="0"/>
          <w:divBdr>
            <w:top w:val="none" w:sz="0" w:space="0" w:color="auto"/>
            <w:left w:val="none" w:sz="0" w:space="0" w:color="auto"/>
            <w:bottom w:val="none" w:sz="0" w:space="0" w:color="auto"/>
            <w:right w:val="none" w:sz="0" w:space="0" w:color="auto"/>
          </w:divBdr>
        </w:div>
        <w:div w:id="610014787">
          <w:marLeft w:val="0"/>
          <w:marRight w:val="0"/>
          <w:marTop w:val="0"/>
          <w:marBottom w:val="0"/>
          <w:divBdr>
            <w:top w:val="none" w:sz="0" w:space="0" w:color="auto"/>
            <w:left w:val="none" w:sz="0" w:space="0" w:color="auto"/>
            <w:bottom w:val="none" w:sz="0" w:space="0" w:color="auto"/>
            <w:right w:val="none" w:sz="0" w:space="0" w:color="auto"/>
          </w:divBdr>
        </w:div>
      </w:divsChild>
    </w:div>
    <w:div w:id="1216544797">
      <w:bodyDiv w:val="1"/>
      <w:marLeft w:val="0"/>
      <w:marRight w:val="0"/>
      <w:marTop w:val="0"/>
      <w:marBottom w:val="0"/>
      <w:divBdr>
        <w:top w:val="none" w:sz="0" w:space="0" w:color="auto"/>
        <w:left w:val="none" w:sz="0" w:space="0" w:color="auto"/>
        <w:bottom w:val="none" w:sz="0" w:space="0" w:color="auto"/>
        <w:right w:val="none" w:sz="0" w:space="0" w:color="auto"/>
      </w:divBdr>
      <w:divsChild>
        <w:div w:id="254944856">
          <w:marLeft w:val="0"/>
          <w:marRight w:val="0"/>
          <w:marTop w:val="0"/>
          <w:marBottom w:val="0"/>
          <w:divBdr>
            <w:top w:val="none" w:sz="0" w:space="0" w:color="auto"/>
            <w:left w:val="none" w:sz="0" w:space="0" w:color="auto"/>
            <w:bottom w:val="none" w:sz="0" w:space="0" w:color="auto"/>
            <w:right w:val="none" w:sz="0" w:space="0" w:color="auto"/>
          </w:divBdr>
        </w:div>
        <w:div w:id="553275753">
          <w:marLeft w:val="0"/>
          <w:marRight w:val="0"/>
          <w:marTop w:val="0"/>
          <w:marBottom w:val="0"/>
          <w:divBdr>
            <w:top w:val="none" w:sz="0" w:space="0" w:color="auto"/>
            <w:left w:val="none" w:sz="0" w:space="0" w:color="auto"/>
            <w:bottom w:val="none" w:sz="0" w:space="0" w:color="auto"/>
            <w:right w:val="none" w:sz="0" w:space="0" w:color="auto"/>
          </w:divBdr>
        </w:div>
        <w:div w:id="961615518">
          <w:marLeft w:val="0"/>
          <w:marRight w:val="0"/>
          <w:marTop w:val="0"/>
          <w:marBottom w:val="0"/>
          <w:divBdr>
            <w:top w:val="none" w:sz="0" w:space="0" w:color="auto"/>
            <w:left w:val="none" w:sz="0" w:space="0" w:color="auto"/>
            <w:bottom w:val="none" w:sz="0" w:space="0" w:color="auto"/>
            <w:right w:val="none" w:sz="0" w:space="0" w:color="auto"/>
          </w:divBdr>
        </w:div>
      </w:divsChild>
    </w:div>
    <w:div w:id="1651907540">
      <w:bodyDiv w:val="1"/>
      <w:marLeft w:val="0"/>
      <w:marRight w:val="0"/>
      <w:marTop w:val="0"/>
      <w:marBottom w:val="0"/>
      <w:divBdr>
        <w:top w:val="none" w:sz="0" w:space="0" w:color="auto"/>
        <w:left w:val="none" w:sz="0" w:space="0" w:color="auto"/>
        <w:bottom w:val="none" w:sz="0" w:space="0" w:color="auto"/>
        <w:right w:val="none" w:sz="0" w:space="0" w:color="auto"/>
      </w:divBdr>
      <w:divsChild>
        <w:div w:id="1411854113">
          <w:marLeft w:val="0"/>
          <w:marRight w:val="0"/>
          <w:marTop w:val="0"/>
          <w:marBottom w:val="0"/>
          <w:divBdr>
            <w:top w:val="none" w:sz="0" w:space="0" w:color="auto"/>
            <w:left w:val="none" w:sz="0" w:space="0" w:color="auto"/>
            <w:bottom w:val="none" w:sz="0" w:space="0" w:color="auto"/>
            <w:right w:val="none" w:sz="0" w:space="0" w:color="auto"/>
          </w:divBdr>
        </w:div>
        <w:div w:id="456488088">
          <w:marLeft w:val="0"/>
          <w:marRight w:val="0"/>
          <w:marTop w:val="0"/>
          <w:marBottom w:val="0"/>
          <w:divBdr>
            <w:top w:val="none" w:sz="0" w:space="0" w:color="auto"/>
            <w:left w:val="none" w:sz="0" w:space="0" w:color="auto"/>
            <w:bottom w:val="none" w:sz="0" w:space="0" w:color="auto"/>
            <w:right w:val="none" w:sz="0" w:space="0" w:color="auto"/>
          </w:divBdr>
        </w:div>
        <w:div w:id="205727676">
          <w:marLeft w:val="0"/>
          <w:marRight w:val="0"/>
          <w:marTop w:val="0"/>
          <w:marBottom w:val="0"/>
          <w:divBdr>
            <w:top w:val="none" w:sz="0" w:space="0" w:color="auto"/>
            <w:left w:val="none" w:sz="0" w:space="0" w:color="auto"/>
            <w:bottom w:val="none" w:sz="0" w:space="0" w:color="auto"/>
            <w:right w:val="none" w:sz="0" w:space="0" w:color="auto"/>
          </w:divBdr>
        </w:div>
      </w:divsChild>
    </w:div>
    <w:div w:id="1718047039">
      <w:bodyDiv w:val="1"/>
      <w:marLeft w:val="0"/>
      <w:marRight w:val="0"/>
      <w:marTop w:val="0"/>
      <w:marBottom w:val="0"/>
      <w:divBdr>
        <w:top w:val="none" w:sz="0" w:space="0" w:color="auto"/>
        <w:left w:val="none" w:sz="0" w:space="0" w:color="auto"/>
        <w:bottom w:val="none" w:sz="0" w:space="0" w:color="auto"/>
        <w:right w:val="none" w:sz="0" w:space="0" w:color="auto"/>
      </w:divBdr>
      <w:divsChild>
        <w:div w:id="661202888">
          <w:marLeft w:val="0"/>
          <w:marRight w:val="0"/>
          <w:marTop w:val="0"/>
          <w:marBottom w:val="0"/>
          <w:divBdr>
            <w:top w:val="none" w:sz="0" w:space="0" w:color="auto"/>
            <w:left w:val="none" w:sz="0" w:space="0" w:color="auto"/>
            <w:bottom w:val="none" w:sz="0" w:space="0" w:color="auto"/>
            <w:right w:val="none" w:sz="0" w:space="0" w:color="auto"/>
          </w:divBdr>
        </w:div>
        <w:div w:id="725376191">
          <w:marLeft w:val="0"/>
          <w:marRight w:val="0"/>
          <w:marTop w:val="0"/>
          <w:marBottom w:val="0"/>
          <w:divBdr>
            <w:top w:val="none" w:sz="0" w:space="0" w:color="auto"/>
            <w:left w:val="none" w:sz="0" w:space="0" w:color="auto"/>
            <w:bottom w:val="none" w:sz="0" w:space="0" w:color="auto"/>
            <w:right w:val="none" w:sz="0" w:space="0" w:color="auto"/>
          </w:divBdr>
        </w:div>
        <w:div w:id="10723936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720</Words>
  <Characters>4110</Characters>
  <Application>Microsoft Office Word</Application>
  <DocSecurity>0</DocSecurity>
  <Lines>34</Lines>
  <Paragraphs>9</Paragraphs>
  <ScaleCrop>false</ScaleCrop>
  <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Bahlenhorst, Amy</dc:creator>
  <cp:lastModifiedBy>Bahlenhorst, Amy</cp:lastModifiedBy>
  <cp:revision>4</cp:revision>
  <dcterms:created xsi:type="dcterms:W3CDTF">2024-11-21T18:07:00Z</dcterms:created>
  <dcterms:modified xsi:type="dcterms:W3CDTF">2024-11-22T17:49:00Z</dcterms:modified>
</cp:coreProperties>
</file>